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各类人才公开招聘计划表</w:t>
      </w:r>
    </w:p>
    <w:tbl>
      <w:tblPr>
        <w:tblStyle w:val="2"/>
        <w:tblW w:w="10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1702"/>
        <w:gridCol w:w="1403"/>
        <w:gridCol w:w="1142"/>
        <w:gridCol w:w="5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岗位类别</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人数</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肿瘤科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肿瘤学专业（100214、105121）；硕士研究生学历、硕士学位；限应届毕业生报考；取得住院医师规范化培训合格证；年龄30周岁以下。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中医科    医师岗1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rPr>
              <w:t>中医内科学专业（100506、105701）；针灸推拿学专业（100512、105707）</w:t>
            </w:r>
            <w:r>
              <w:rPr>
                <w:rFonts w:hint="eastAsia" w:ascii="仿宋_GB2312" w:eastAsia="仿宋_GB2312"/>
                <w:sz w:val="28"/>
                <w:szCs w:val="28"/>
                <w:lang w:val="en-US" w:eastAsia="zh-CN"/>
              </w:rPr>
              <w:t>；硕士研究生学历、硕士学位；限应届毕业生报考；取得住院医师规范化培训合格证；年龄30周岁以下。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4"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中医科    医师岗2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中医外科学专业（100507、105702）；中西医结合临床专业（100602、105709），肛肠方向；研究生学历、硕士学位；限应届毕业生报考；取得住院医师规范化培训合格证；年龄30周岁以下。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骨科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外科学专业（100210、105111），骨科方向；运动医学专业（100216 、105114）；研究生学历、硕士学位；限应届毕业生报考；取得住院医师规范化培训合格证；年龄30周岁以下。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泌尿外科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外科学专业（100210、105111），泌尿外科方向；研究生学历、硕士学位；限应届毕业生报考；取得住院医师规范化培训合格证；年龄30周岁以下。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普外科    医师岗1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w:t>
            </w:r>
            <w:bookmarkStart w:id="0" w:name="_GoBack"/>
            <w:bookmarkEnd w:id="0"/>
            <w:r>
              <w:rPr>
                <w:rFonts w:hint="eastAsia" w:ascii="仿宋_GB2312" w:eastAsia="仿宋_GB2312"/>
                <w:sz w:val="28"/>
                <w:szCs w:val="28"/>
                <w:lang w:val="en-US" w:eastAsia="zh-CN"/>
              </w:rPr>
              <w:t>），普外科方向；研究生学历、硕士学位；取得住院医师规范化培训合格证；年龄30周岁以下。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普外科     医师岗2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外科学专业（100210、105111），肝胆胰外科方向；研究生学历、硕士学位；限应届毕业生报考；取得住院医师规范化培训合格证；年龄30周岁以下。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普外科    医师岗3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外科学专业（100210、105111），甲状腺外科方向，乳腺外科方向；研究生学历、硕士学位；限应届毕业生报考；取得住院医师规范化培训合格证；年龄30周岁以下。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急诊外科   医师岗1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外科学专业（100210、105111），骨科方向；研究生学历、硕士学位；取得住院医师规范化培训合格证；年龄30周岁以下。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8"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急诊外科   医师岗2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外科学专业（100210、105111），烧伤外科方向、整形外科方向；硕士研究生学历、硕士学位；限应届毕业生报考；取得住院医师规范化培训合格证；年龄30周岁以下。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急诊内科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急诊医学专业（100218、105107）；重症医学专业（105108）；内科学专业（100201、105101），心血管内科方向；研究生学历、硕士学位；取得住院医师规范化培训合格证；年龄30周岁以下。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呼吸内科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内科学专业（100201、105101），呼吸内科方向；研究生学历、硕士学位；取得住院医师规范化培训合格证；年龄30周岁以下。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内分泌科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内科学专业（100201、105101），内分泌与代谢病方向；研究生学历、硕士学位；取得住院医师规范化培训合格证；年龄30周岁以下。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消化内科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内科学专业（100201、105101），消化内科方向；研究生学历、硕士学位；限应届毕业生报考；取得住院医师规范化培训合格证；年龄30周岁以下。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神经内科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神经病学专业（100204、105104）；研究生学历、硕士学位；取得住院医师规范化培训合格证；年龄30周岁以下。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儿科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儿科学专业（100202、105102）；研究生学历、硕士学位；取得住院医师规范化培训合格证；年龄30周岁以下。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心身医学科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精神病与精神卫生学专业（100205、105105）；研究生学历、硕士学位；取得住院医师规范化培训合格证；年龄30周岁以下。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重症医学科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急诊医学专业（100218、105107）；重症医学专业（105108）；硕士研究生学历、硕士学位；限应届毕业生报考；取得住院医师规范化培训合格证；年龄30周岁以下。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感染科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内科学专业（100201、105101），传染病学方向；硕士研究生学历、硕士学位；限应届毕业生报考；取得住院医师规范化培训合格证；年龄30周岁以下。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口腔科正畸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口腔医学专业（1003、1052），口腔正畸方向；研究生学历、硕士学位；限应届毕业生报考；取得住院医师规范化培训合格证；年龄30周岁以下。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口腔科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口腔医学专业（1003、1052）；研究生学历、硕士学位；限应届毕业生报考；取得住院医师规范化培训合格证；年龄30周岁以下。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皮肤科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皮肤病与性病学专业（100206、105106）；研究生学历、硕士学位；限应届毕业生报考；取得住院医师规范化培训合格证；年龄30周岁以下。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康复科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临床医学专业（1002、1051）；研究生学历、硕士学位；取得住院医师规范化培训合格证；年龄30周岁以下。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影像科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影像医学与核医学专业（100207）；放射影像学专业（105123）；核医学专业（105125）；硕士研究生学历、硕士学位；取得住院医师规范化培训合格证；年龄30周岁以下。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超声科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影像医学与核医学专业（100207），超声医学方向；超声医学专业（105124）；硕士研究生学历、硕士学位；限应届毕业生报考；取得住院医师规范化培训合格证；年龄30周岁以下。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病理科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临床病理专业（105119）；病理学与病理生理学专业（100104），病理方向；研究生学历、硕士学位；年龄30周岁以下，如取得主治医师职称资格年龄可适当放宽至35周岁以下。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体检中心   超声医师岗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影像医学和核医学专业（100207、105107），超声医学方向；研究生学历、硕士学位；取得住院医师规范化培训合格证；年龄35周岁以下。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体检中心   体检医师岗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临床医学类专业（1002）；普通高中起点且经高考统招的本科学历、学士学位；取得主治医师职称资格；具有5年及以上内科工作经历；年龄40周岁以下。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2"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心电室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科学专业（100201、105101）；影像医学与核医学专业（100207）；普通高中起点且经高考统招的本科学历、学士学位；具有1年及以上三级医院心电生理检查相关工作经历；取得住院医师规范化培训合格证；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中心实验室 初级研究员岗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基础医学专业（1001）；临床医学专业（1002、1051）；研究生学历、硕士学位；限应届毕业生报考；具有参与课题研究经历或实验室基础研究经历；年龄30周岁以下。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检验科       技师岗1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医学检验技术专业（101001）；普通高中起点且经高考统招的本科学历、学士学位；取得临床医学检验资格证；年龄30周岁以下。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检验科     技师岗2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临床检验诊断学专业（100208、105120）；硕士研究生学历、硕士学位；取得临床医学检验资格证；限应届毕业生报考；年龄30周岁以下。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病理科      技师岗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临床医学类专业（1002）；医学检验技术专业（101001）；普通高中起点且经高考统招的本科学历、学士学位；年龄30周岁以下，如取得主管技师职称资格年龄可适当放宽至35周岁以下。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输血科        技师岗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医学检验技术专业（101001）；普通高中起点且经高考统招的本科学历、学士学位；年龄30周岁以下，如取得主管技师职称资格年龄可适当放宽至35周岁以下。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药师岗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药学专业（1007、1055）；研究生学历、硕士学位；限应届毕业生报考；取得药师资格证；年龄30周岁以下。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静配中心   药师岗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药学专业（1007、1055）；普通高中起点且经高考统招的本科及以上学历，学士学位；取得药师资格证；年龄30周岁以下。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病案质控   医师岗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临床医学专业（1002、1051）；研究生学历、硕士学位；限应届毕业生报考；取得住院医师规范化培训合格证；年龄30周岁以下。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党政办档案及图书管理岗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图书情报与档案管理专业（1205）；图书情报专业（1255）；研究生学历、硕士学位；中共党员；年龄30周岁以下。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纪检监察办 科员岗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会计学专业（120201、1253）；审计专业（0257）；法学专业（03）；法律（法学）专业（035102）；研究生学历、硕士学位；中共党员；年龄30周岁以下。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工青办        科员岗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体育学类专业（0402）；普通高中起点且经高考统招的本科学历、学士学位；中共党员；年龄30周岁以下。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人事科        科员岗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企业管理(人力资源管理方向120202)；民商法学专业（030105）；研究生学历、硕士学位；中共党员；年龄30周岁以下。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科教科    科员岗1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基础医学专业（1001）；临床医学专业（1002、1051）；研究生学历、硕士学位；限应届毕业生报考；中共党员；年龄30周岁以下。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科教科    科员岗2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基础医学专业（1001）；临床医学专业（1002、1051）；研究生学历、硕士学位；限应届毕业生报考；年龄30周岁以下。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44</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生物样本库 管理员</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临床医学类专业（1002）；医学检验技术专业（101001）；普通高中起点且经高考统招的本科学历、学士学位；年龄30周岁以下。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45</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医务科     综合岗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临床医学专业（1002、1051）；研究生学历、硕士学位；限应届毕业生报考；年龄30周岁以下。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4"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46</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运营科    科员岗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社会医学与卫生事业管理专业（120402）；统计学专业（020208、0714）；临床医学专业（1002、1051）；研究生学历、硕士学位；限应届毕业生报考；年龄30周岁以下。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47</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房管科    科员岗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管理岗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土木工程专业（0814、085901）；电气工程（0808、085801）；供热、供燃气、通风及空调工程（081404）；普通高中起点且经高考统招的本科学历、学士学位；具有2年及以上专业相关工作经历；年龄35周岁以下。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48</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体检中心   行政营销岗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工勤岗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专业不限；普通高中起点且经高考统招的本科及以上学历；具有2年及以上体检机构工作经历；年龄40周岁以下。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49</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血透室专职 工程师</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工勤岗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专业不限；大学本科及以上学历；具有1年及以上三甲医院血透室工程师或血液净化设备生产企业血液净化设备维修工作经历或取得省级及以上血透净化工程师培训班合格证书；年龄35周岁以下。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50</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护士岗1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护理学专业（1011）；护理专业（1054）；硕士研究生学历、硕士学位；年龄30周岁以下。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51</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护士岗2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30</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护理学类专业（1011）；普通高中起点且经高考统招的本科学历、学士学位；具有三级医院实习工作经历；限应届毕业生报考；年龄30周岁以下。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52</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新生儿护士岗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护理学类专业（1011）；普通高中起点且经高考统招的大专及以上学历；具有2年及以上二甲医院新生儿科工作经历；年龄30周岁以下。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53</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助产士岗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专技岗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护理学类专业（1011）；具有2年及以上三级医院助产工作经历；普通高中起点且经高考统招的大专及以上学历；年龄30周岁以下。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0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合计：106个岗位</w:t>
            </w:r>
          </w:p>
        </w:tc>
      </w:tr>
    </w:tbl>
    <w:p>
      <w:pPr>
        <w:jc w:val="center"/>
        <w:rPr>
          <w:rFonts w:hint="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jdkMTU2MGZjN2FhZjQxYjExYThmYWQ0YWNkMTgifQ=="/>
  </w:docVars>
  <w:rsids>
    <w:rsidRoot w:val="1E667700"/>
    <w:rsid w:val="1E667700"/>
    <w:rsid w:val="6709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2024-02-18T02:25:00Z</dcterms:created>
  <dc:creator>南昌命题~嵇丽花</dc:creator>
  <cp:lastModifiedBy>Administrator</cp:lastModifiedBy>
  <dcterms:modified xsi:type="dcterms:W3CDTF">2024-02-19T01:22:58Z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40C305837232496798FF3F5056D0A332_13</vt:lpwstr>
  </property>
</Properties>
</file>